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16A08C" w14:textId="2E110312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72199E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p w14:paraId="46C7D067" w14:textId="18822521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HUC 8 Reviewed:</w:t>
      </w:r>
      <w:r w:rsidRPr="0072199E">
        <w:rPr>
          <w:rFonts w:ascii="Arial" w:hAnsi="Arial" w:cs="Arial"/>
          <w:sz w:val="22"/>
          <w:szCs w:val="22"/>
        </w:rPr>
        <w:tab/>
      </w:r>
      <w:r w:rsidR="00E67C1C">
        <w:rPr>
          <w:rFonts w:ascii="Arial" w:hAnsi="Arial" w:cs="Arial"/>
          <w:sz w:val="22"/>
          <w:szCs w:val="22"/>
        </w:rPr>
        <w:t>Aransas</w:t>
      </w:r>
    </w:p>
    <w:p w14:paraId="4E1FF8A4" w14:textId="1BB09201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Submitted by: 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="00BF4FFF">
        <w:rPr>
          <w:rFonts w:ascii="Arial" w:hAnsi="Arial" w:cs="Arial"/>
          <w:sz w:val="22"/>
          <w:szCs w:val="22"/>
        </w:rPr>
        <w:t>Bryden Coughlan, Brian McNamara</w:t>
      </w:r>
    </w:p>
    <w:p w14:paraId="75965D9C" w14:textId="130CBC86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QC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  <w:t>Guillermo Simon</w:t>
      </w:r>
    </w:p>
    <w:p w14:paraId="72469434" w14:textId="1A9D5C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674DF090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Comparison with effective mapping</w:t>
      </w:r>
    </w:p>
    <w:p w14:paraId="3412B7E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</w:p>
    <w:p w14:paraId="4D26E35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7ECCEE2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Mapping around HUC perimeter</w:t>
      </w:r>
    </w:p>
    <w:p w14:paraId="02C9901E" w14:textId="77777777" w:rsidR="003C5C1D" w:rsidRDefault="003C5C1D" w:rsidP="003C5C1D">
      <w:pPr>
        <w:ind w:left="720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mapping near downstream boundary condition</w:t>
      </w:r>
    </w:p>
    <w:p w14:paraId="09AA847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DA8EAED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</w:t>
      </w:r>
      <w:r w:rsidRPr="00D83503">
        <w:rPr>
          <w:rFonts w:ascii="Arial" w:hAnsi="Arial" w:cs="Arial"/>
          <w:sz w:val="20"/>
        </w:rPr>
        <w:t>ie-in with neighboring basins</w:t>
      </w:r>
    </w:p>
    <w:p w14:paraId="0449762F" w14:textId="77777777" w:rsidR="003C5C1D" w:rsidRPr="00D83503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mapping continuity around the HUC’s perimeter</w:t>
      </w:r>
    </w:p>
    <w:p w14:paraId="1147A997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0541C86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Stream connectivity</w:t>
      </w:r>
    </w:p>
    <w:p w14:paraId="47B1898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continuous mapping along conveying systems (creeks, channels, roads (?))</w:t>
      </w:r>
    </w:p>
    <w:p w14:paraId="00F6F5A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1D3A3B0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Mapped depths</w:t>
      </w:r>
    </w:p>
    <w:p w14:paraId="5DF6E943" w14:textId="6E68F0BD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Depth use</w:t>
      </w:r>
      <w:r w:rsidR="00DD6B6B">
        <w:rPr>
          <w:rFonts w:ascii="Arial" w:hAnsi="Arial" w:cs="Arial"/>
          <w:sz w:val="20"/>
        </w:rPr>
        <w:t>d</w:t>
      </w:r>
      <w:r w:rsidRPr="00B26566">
        <w:rPr>
          <w:rFonts w:ascii="Arial" w:hAnsi="Arial" w:cs="Arial"/>
          <w:sz w:val="20"/>
        </w:rPr>
        <w:t xml:space="preserve"> in mapping. Is minimum depth consistent with other HUCS?</w:t>
      </w:r>
    </w:p>
    <w:p w14:paraId="645F886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40004CC7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Mapping consistent with frequency.</w:t>
      </w:r>
    </w:p>
    <w:p w14:paraId="668E5013" w14:textId="77777777" w:rsidR="003C5C1D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mapping?)</w:t>
      </w:r>
    </w:p>
    <w:p w14:paraId="7CA2C450" w14:textId="77777777" w:rsidR="003C5C1D" w:rsidRPr="00EA7EDE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0B5221FC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Miscellaneous comments</w:t>
      </w:r>
    </w:p>
    <w:p w14:paraId="68EE69D5" w14:textId="77777777" w:rsidR="003C5C1D" w:rsidRPr="0072199E" w:rsidRDefault="003C5C1D" w:rsidP="003C5C1D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72199E" w14:paraId="0B25D3A6" w14:textId="77777777" w:rsidTr="000B6E34">
        <w:tc>
          <w:tcPr>
            <w:tcW w:w="2337" w:type="dxa"/>
          </w:tcPr>
          <w:p w14:paraId="31B8AA76" w14:textId="4246D6A0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72199E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72199E" w14:paraId="4C1FD893" w14:textId="77777777" w:rsidTr="000B6E34">
        <w:tc>
          <w:tcPr>
            <w:tcW w:w="2337" w:type="dxa"/>
          </w:tcPr>
          <w:p w14:paraId="70209899" w14:textId="67F845E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2FC47712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4D386D26" w14:textId="5DF32CA4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4DB73897" w14:textId="77777777" w:rsidTr="000B6E34">
        <w:tc>
          <w:tcPr>
            <w:tcW w:w="2337" w:type="dxa"/>
          </w:tcPr>
          <w:p w14:paraId="7CC44E86" w14:textId="6E12856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3ADA93E8" w:rsidR="000B6E34" w:rsidRPr="0072199E" w:rsidRDefault="00B10287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DD6B6B">
              <w:rPr>
                <w:rFonts w:ascii="Arial" w:hAnsi="Arial" w:cs="Arial"/>
                <w:sz w:val="22"/>
                <w:szCs w:val="22"/>
              </w:rPr>
              <w:t>5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/2021</w:t>
            </w:r>
          </w:p>
        </w:tc>
        <w:tc>
          <w:tcPr>
            <w:tcW w:w="4771" w:type="dxa"/>
          </w:tcPr>
          <w:p w14:paraId="73CE3E43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1539B2B4" w14:textId="77777777" w:rsidTr="000B6E34">
        <w:tc>
          <w:tcPr>
            <w:tcW w:w="2337" w:type="dxa"/>
          </w:tcPr>
          <w:p w14:paraId="0902CBBB" w14:textId="2BC766A1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55EAB7F2" w14:textId="77777777" w:rsidTr="000B6E34">
        <w:tc>
          <w:tcPr>
            <w:tcW w:w="2337" w:type="dxa"/>
          </w:tcPr>
          <w:p w14:paraId="39048E85" w14:textId="412F3F9E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72199E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10530" w:type="dxa"/>
        <w:tblInd w:w="-545" w:type="dxa"/>
        <w:tblLook w:val="04A0" w:firstRow="1" w:lastRow="0" w:firstColumn="1" w:lastColumn="0" w:noHBand="0" w:noVBand="1"/>
      </w:tblPr>
      <w:tblGrid>
        <w:gridCol w:w="1484"/>
        <w:gridCol w:w="9046"/>
      </w:tblGrid>
      <w:tr w:rsidR="0072199E" w:rsidRPr="0072199E" w14:paraId="56331FFB" w14:textId="77777777" w:rsidTr="003D1027">
        <w:tc>
          <w:tcPr>
            <w:tcW w:w="1484" w:type="dxa"/>
          </w:tcPr>
          <w:p w14:paraId="41C5D875" w14:textId="0D1A4C6D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QC Item</w:t>
            </w:r>
          </w:p>
        </w:tc>
        <w:tc>
          <w:tcPr>
            <w:tcW w:w="9046" w:type="dxa"/>
          </w:tcPr>
          <w:p w14:paraId="5E0DE5BB" w14:textId="2A715D26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Comments and figures</w:t>
            </w:r>
          </w:p>
        </w:tc>
      </w:tr>
      <w:tr w:rsidR="0072199E" w:rsidRPr="0072199E" w14:paraId="22FCD8A2" w14:textId="77777777" w:rsidTr="003D1027">
        <w:tc>
          <w:tcPr>
            <w:tcW w:w="1484" w:type="dxa"/>
          </w:tcPr>
          <w:p w14:paraId="025ED35A" w14:textId="436E3F1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 </w:t>
            </w:r>
            <w:r w:rsidR="0072199E" w:rsidRPr="0072199E">
              <w:rPr>
                <w:rFonts w:ascii="Arial" w:hAnsi="Arial" w:cs="Arial"/>
                <w:sz w:val="20"/>
              </w:rPr>
              <w:t>Comparison with effective mapping</w:t>
            </w:r>
          </w:p>
        </w:tc>
        <w:tc>
          <w:tcPr>
            <w:tcW w:w="9046" w:type="dxa"/>
          </w:tcPr>
          <w:p w14:paraId="5C50DA46" w14:textId="7639817C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</w:t>
            </w:r>
            <w:r w:rsidR="00AC2967">
              <w:rPr>
                <w:rFonts w:ascii="Arial" w:hAnsi="Arial" w:cs="Arial"/>
                <w:sz w:val="20"/>
              </w:rPr>
              <w:t xml:space="preserve"> </w:t>
            </w:r>
            <w:r w:rsidR="00E67777">
              <w:rPr>
                <w:rFonts w:ascii="Arial" w:hAnsi="Arial" w:cs="Arial"/>
                <w:sz w:val="20"/>
              </w:rPr>
              <w:t xml:space="preserve">BLE mapped boundaries appear comparable-to-larger than effective ones. In general, BLE appears to improve flood hazard identification over effective areas thanks to delineation on LiDAR. </w:t>
            </w:r>
          </w:p>
          <w:p w14:paraId="17296045" w14:textId="16B2BD3B" w:rsidR="00E67777" w:rsidRDefault="00E6777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2123FAC" w14:textId="4A9A6769" w:rsidR="006A18F7" w:rsidRDefault="006A18F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1.2 An area near the town of Sinton, shows wide AE</w:t>
            </w:r>
            <w:r w:rsidR="000804F4">
              <w:rPr>
                <w:rFonts w:ascii="Arial" w:hAnsi="Arial" w:cs="Arial"/>
                <w:sz w:val="20"/>
              </w:rPr>
              <w:t xml:space="preserve"> zones that do not match BLE well. However, effective mapping </w:t>
            </w:r>
            <w:r>
              <w:rPr>
                <w:rFonts w:ascii="Arial" w:hAnsi="Arial" w:cs="Arial"/>
                <w:sz w:val="20"/>
              </w:rPr>
              <w:t>do</w:t>
            </w:r>
            <w:r w:rsidR="000804F4">
              <w:rPr>
                <w:rFonts w:ascii="Arial" w:hAnsi="Arial" w:cs="Arial"/>
                <w:sz w:val="20"/>
              </w:rPr>
              <w:t>es</w:t>
            </w:r>
            <w:r>
              <w:rPr>
                <w:rFonts w:ascii="Arial" w:hAnsi="Arial" w:cs="Arial"/>
                <w:sz w:val="20"/>
              </w:rPr>
              <w:t xml:space="preserve"> not follow topography</w:t>
            </w:r>
            <w:r w:rsidR="000804F4">
              <w:rPr>
                <w:rFonts w:ascii="Arial" w:hAnsi="Arial" w:cs="Arial"/>
                <w:sz w:val="20"/>
              </w:rPr>
              <w:t xml:space="preserve"> (except for the west side of the town where BLE and effective boundaries approximate well). I do not see any issues with BLE mapping, but please look and See figure</w:t>
            </w:r>
            <w:r w:rsidR="00F1162E">
              <w:rPr>
                <w:rFonts w:ascii="Arial" w:hAnsi="Arial" w:cs="Arial"/>
                <w:sz w:val="20"/>
              </w:rPr>
              <w:t>s</w:t>
            </w:r>
            <w:r w:rsidR="000804F4">
              <w:rPr>
                <w:rFonts w:ascii="Arial" w:hAnsi="Arial" w:cs="Arial"/>
                <w:sz w:val="20"/>
              </w:rPr>
              <w:t xml:space="preserve"> below</w:t>
            </w:r>
            <w:r w:rsidR="00F1162E">
              <w:rPr>
                <w:rFonts w:ascii="Arial" w:hAnsi="Arial" w:cs="Arial"/>
                <w:sz w:val="20"/>
              </w:rPr>
              <w:t xml:space="preserve"> (hatched areas show BLE mapping)</w:t>
            </w:r>
            <w:r w:rsidR="000804F4">
              <w:rPr>
                <w:rFonts w:ascii="Arial" w:hAnsi="Arial" w:cs="Arial"/>
                <w:sz w:val="20"/>
              </w:rPr>
              <w:t>.</w:t>
            </w:r>
          </w:p>
          <w:p w14:paraId="7713FAED" w14:textId="548E504E" w:rsidR="000804F4" w:rsidRDefault="000804F4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2ABA410" w14:textId="58B9D143" w:rsidR="000804F4" w:rsidRDefault="000804F4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0804F4">
              <w:rPr>
                <w:rFonts w:ascii="Arial" w:hAnsi="Arial" w:cs="Arial"/>
                <w:sz w:val="20"/>
              </w:rPr>
              <w:lastRenderedPageBreak/>
              <w:drawing>
                <wp:inline distT="0" distB="0" distL="0" distR="0" wp14:anchorId="6549EEB3" wp14:editId="132EFA8C">
                  <wp:extent cx="4238045" cy="327724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1471" cy="3303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9DD79F" w14:textId="2165D843" w:rsidR="00F1162E" w:rsidRDefault="00F1162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5B265296" w14:textId="0E7CA73C" w:rsidR="00F1162E" w:rsidRDefault="00F1162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F1162E">
              <w:rPr>
                <w:rFonts w:ascii="Arial" w:hAnsi="Arial" w:cs="Arial"/>
                <w:sz w:val="20"/>
              </w:rPr>
              <w:drawing>
                <wp:inline distT="0" distB="0" distL="0" distR="0" wp14:anchorId="5F286A48" wp14:editId="346D5B8A">
                  <wp:extent cx="3864333" cy="3336290"/>
                  <wp:effectExtent l="0" t="0" r="317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4734" cy="334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7844A7" w14:textId="62466B8E" w:rsidR="006A18F7" w:rsidRDefault="006A18F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42991C73" w14:textId="159D96B2" w:rsidR="00F1162E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1.3 BLE mapping is much wider than effective detailed mapping through Beeville. Like item 1.2, BLE mapping through this area appears correct, but we may want to verify how the tie-in with the effective, detailed boundary will look like. See figure below (hatched area shows BLE mapping).</w:t>
            </w:r>
          </w:p>
          <w:p w14:paraId="471C33C6" w14:textId="1FFB1EAE" w:rsidR="00D1180E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FD4B453" w14:textId="40CB2706" w:rsidR="00D1180E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D1180E">
              <w:rPr>
                <w:rFonts w:ascii="Arial" w:hAnsi="Arial" w:cs="Arial"/>
                <w:sz w:val="20"/>
              </w:rPr>
              <w:lastRenderedPageBreak/>
              <w:drawing>
                <wp:inline distT="0" distB="0" distL="0" distR="0" wp14:anchorId="4CA4E746" wp14:editId="1F3835DA">
                  <wp:extent cx="5470497" cy="29532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404" cy="297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80E91" w14:textId="77777777" w:rsidR="00F1162E" w:rsidRDefault="00F1162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A781B3C" w14:textId="35FACB2C" w:rsidR="00E67777" w:rsidRDefault="00E6777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</w:t>
            </w:r>
            <w:r w:rsidR="00F1162E">
              <w:rPr>
                <w:rFonts w:ascii="Arial" w:hAnsi="Arial" w:cs="Arial"/>
                <w:sz w:val="20"/>
              </w:rPr>
              <w:t>4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="00F1162E">
              <w:rPr>
                <w:rFonts w:ascii="Arial" w:hAnsi="Arial" w:cs="Arial"/>
                <w:sz w:val="20"/>
              </w:rPr>
              <w:t>“n</w:t>
            </w:r>
            <w:r w:rsidR="002C0BA8">
              <w:rPr>
                <w:rFonts w:ascii="Arial" w:hAnsi="Arial" w:cs="Arial"/>
                <w:sz w:val="20"/>
              </w:rPr>
              <w:t xml:space="preserve">ew” </w:t>
            </w:r>
            <w:r w:rsidR="00F1162E">
              <w:rPr>
                <w:rFonts w:ascii="Arial" w:hAnsi="Arial" w:cs="Arial"/>
                <w:sz w:val="20"/>
              </w:rPr>
              <w:t xml:space="preserve">flooding </w:t>
            </w:r>
            <w:r w:rsidR="00D1180E">
              <w:rPr>
                <w:rFonts w:ascii="Arial" w:hAnsi="Arial" w:cs="Arial"/>
                <w:sz w:val="20"/>
              </w:rPr>
              <w:t xml:space="preserve">polygons </w:t>
            </w:r>
            <w:r w:rsidR="006A18F7">
              <w:rPr>
                <w:rFonts w:ascii="Arial" w:hAnsi="Arial" w:cs="Arial"/>
                <w:sz w:val="20"/>
              </w:rPr>
              <w:t>are attributable to the use of rain-on-grid boundary condition.</w:t>
            </w:r>
          </w:p>
          <w:p w14:paraId="0ADEDE25" w14:textId="7647B464" w:rsidR="00AB36AE" w:rsidRPr="0072199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5D6B7627" w14:textId="77777777" w:rsidTr="003D1027">
        <w:tc>
          <w:tcPr>
            <w:tcW w:w="1484" w:type="dxa"/>
          </w:tcPr>
          <w:p w14:paraId="590F893F" w14:textId="16AB2A8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2. </w:t>
            </w:r>
            <w:r w:rsidR="0072199E" w:rsidRPr="0072199E">
              <w:rPr>
                <w:rFonts w:ascii="Arial" w:hAnsi="Arial" w:cs="Arial"/>
                <w:sz w:val="20"/>
              </w:rPr>
              <w:t>Mapping near downstream boundary condition</w:t>
            </w:r>
          </w:p>
        </w:tc>
        <w:tc>
          <w:tcPr>
            <w:tcW w:w="9046" w:type="dxa"/>
          </w:tcPr>
          <w:p w14:paraId="0DAFC734" w14:textId="66A1499C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2.1</w:t>
            </w:r>
            <w:r w:rsidR="00D1180E">
              <w:rPr>
                <w:rFonts w:ascii="Arial" w:hAnsi="Arial" w:cs="Arial"/>
                <w:sz w:val="20"/>
              </w:rPr>
              <w:t xml:space="preserve"> BLE mapping near the outflow point with </w:t>
            </w:r>
            <w:proofErr w:type="spellStart"/>
            <w:r w:rsidR="00D1180E">
              <w:rPr>
                <w:rFonts w:ascii="Arial" w:hAnsi="Arial" w:cs="Arial"/>
                <w:sz w:val="20"/>
              </w:rPr>
              <w:t>Copano</w:t>
            </w:r>
            <w:proofErr w:type="spellEnd"/>
            <w:r w:rsidR="00D1180E">
              <w:rPr>
                <w:rFonts w:ascii="Arial" w:hAnsi="Arial" w:cs="Arial"/>
                <w:sz w:val="20"/>
              </w:rPr>
              <w:t xml:space="preserve"> Bay looks correct.</w:t>
            </w:r>
          </w:p>
          <w:p w14:paraId="44110EA4" w14:textId="2A3D49E4" w:rsidR="00486827" w:rsidRPr="0072199E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55FF0CD" w14:textId="77777777" w:rsidTr="003D1027">
        <w:tc>
          <w:tcPr>
            <w:tcW w:w="1484" w:type="dxa"/>
          </w:tcPr>
          <w:p w14:paraId="7EA0A86E" w14:textId="74B73F1B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3.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of </w:t>
            </w:r>
            <w:proofErr w:type="spellStart"/>
            <w:r>
              <w:rPr>
                <w:rFonts w:ascii="Arial" w:hAnsi="Arial" w:cs="Arial"/>
                <w:sz w:val="20"/>
              </w:rPr>
              <w:t>inter</w:t>
            </w:r>
            <w:r w:rsidR="0072199E" w:rsidRPr="0072199E">
              <w:rPr>
                <w:rFonts w:ascii="Arial" w:hAnsi="Arial" w:cs="Arial"/>
                <w:sz w:val="20"/>
              </w:rPr>
              <w:t>basin</w:t>
            </w:r>
            <w:proofErr w:type="spellEnd"/>
            <w:r w:rsidR="0072199E" w:rsidRPr="0072199E">
              <w:rPr>
                <w:rFonts w:ascii="Arial" w:hAnsi="Arial" w:cs="Arial"/>
                <w:sz w:val="20"/>
              </w:rPr>
              <w:t xml:space="preserve"> flow transfer (tie-ins)</w:t>
            </w:r>
          </w:p>
        </w:tc>
        <w:tc>
          <w:tcPr>
            <w:tcW w:w="9046" w:type="dxa"/>
          </w:tcPr>
          <w:p w14:paraId="5C3823D9" w14:textId="3C548E37" w:rsidR="004B449D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3.1 Topography indicates that we may be able to use roads to cut off some polygons that flow out of Aransas HUC but verify that deep areas are properly tied-in with neighboring HUCs. See </w:t>
            </w:r>
            <w:r w:rsidR="008833A7">
              <w:rPr>
                <w:rFonts w:ascii="Arial" w:hAnsi="Arial" w:cs="Arial"/>
                <w:sz w:val="20"/>
              </w:rPr>
              <w:t xml:space="preserve">figure below showing examples of a </w:t>
            </w:r>
            <w:r>
              <w:rPr>
                <w:rFonts w:ascii="Arial" w:hAnsi="Arial" w:cs="Arial"/>
                <w:sz w:val="20"/>
              </w:rPr>
              <w:t>necessary tie-in</w:t>
            </w:r>
            <w:r w:rsidR="008833A7">
              <w:rPr>
                <w:rFonts w:ascii="Arial" w:hAnsi="Arial" w:cs="Arial"/>
                <w:sz w:val="20"/>
              </w:rPr>
              <w:t>s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="008833A7">
              <w:rPr>
                <w:rFonts w:ascii="Arial" w:hAnsi="Arial" w:cs="Arial"/>
                <w:sz w:val="20"/>
              </w:rPr>
              <w:t xml:space="preserve">with </w:t>
            </w:r>
            <w:r>
              <w:rPr>
                <w:rFonts w:ascii="Arial" w:hAnsi="Arial" w:cs="Arial"/>
                <w:sz w:val="20"/>
              </w:rPr>
              <w:t>North Corpus Christi Bay</w:t>
            </w:r>
            <w:r w:rsidR="004605B8">
              <w:rPr>
                <w:rFonts w:ascii="Arial" w:hAnsi="Arial" w:cs="Arial"/>
                <w:sz w:val="20"/>
              </w:rPr>
              <w:t xml:space="preserve"> and Mission</w:t>
            </w:r>
            <w:r>
              <w:rPr>
                <w:rFonts w:ascii="Arial" w:hAnsi="Arial" w:cs="Arial"/>
                <w:sz w:val="20"/>
              </w:rPr>
              <w:t xml:space="preserve"> HUC</w:t>
            </w:r>
            <w:r w:rsidR="004605B8">
              <w:rPr>
                <w:rFonts w:ascii="Arial" w:hAnsi="Arial" w:cs="Arial"/>
                <w:sz w:val="20"/>
              </w:rPr>
              <w:t>s</w:t>
            </w:r>
            <w:r>
              <w:rPr>
                <w:rFonts w:ascii="Arial" w:hAnsi="Arial" w:cs="Arial"/>
                <w:sz w:val="20"/>
              </w:rPr>
              <w:t>.</w:t>
            </w:r>
          </w:p>
          <w:p w14:paraId="616269E4" w14:textId="17854CA9" w:rsidR="00D1180E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FDABA65" w14:textId="1ACC4144" w:rsidR="00D1180E" w:rsidRDefault="008833A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8833A7">
              <w:rPr>
                <w:rFonts w:ascii="Arial" w:hAnsi="Arial" w:cs="Arial"/>
                <w:sz w:val="20"/>
              </w:rPr>
              <w:drawing>
                <wp:inline distT="0" distB="0" distL="0" distR="0" wp14:anchorId="4198FA83" wp14:editId="6463516D">
                  <wp:extent cx="4754880" cy="2579115"/>
                  <wp:effectExtent l="0" t="0" r="762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2472" cy="2588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833A7">
              <w:rPr>
                <w:rFonts w:ascii="Arial" w:hAnsi="Arial" w:cs="Arial"/>
                <w:sz w:val="20"/>
              </w:rPr>
              <w:drawing>
                <wp:inline distT="0" distB="0" distL="0" distR="0" wp14:anchorId="28F09BB5" wp14:editId="49AC93F7">
                  <wp:extent cx="659958" cy="602212"/>
                  <wp:effectExtent l="0" t="0" r="6985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487" cy="60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7BF2A2" w14:textId="77777777" w:rsidR="00D1180E" w:rsidRDefault="00D118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FED269B" w14:textId="5B8A926E" w:rsidR="004B449D" w:rsidRDefault="004605B8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4605B8">
              <w:rPr>
                <w:rFonts w:ascii="Arial" w:hAnsi="Arial" w:cs="Arial"/>
                <w:sz w:val="20"/>
              </w:rPr>
              <w:lastRenderedPageBreak/>
              <w:drawing>
                <wp:inline distT="0" distB="0" distL="0" distR="0" wp14:anchorId="6E20614C" wp14:editId="2745FB57">
                  <wp:extent cx="2339464" cy="2926080"/>
                  <wp:effectExtent l="0" t="0" r="3810" b="762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716" cy="293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A843C" w14:textId="21316B46" w:rsidR="004605B8" w:rsidRPr="00486827" w:rsidRDefault="004605B8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059E5C40" w14:textId="77777777" w:rsidTr="003D1027">
        <w:tc>
          <w:tcPr>
            <w:tcW w:w="1484" w:type="dxa"/>
          </w:tcPr>
          <w:p w14:paraId="3CA5BDD1" w14:textId="3C95E3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4. </w:t>
            </w:r>
            <w:r w:rsidR="0072199E" w:rsidRPr="0072199E">
              <w:rPr>
                <w:rFonts w:ascii="Arial" w:hAnsi="Arial" w:cs="Arial"/>
                <w:sz w:val="20"/>
              </w:rPr>
              <w:t xml:space="preserve">Stream </w:t>
            </w:r>
            <w:r>
              <w:rPr>
                <w:rFonts w:ascii="Arial" w:hAnsi="Arial" w:cs="Arial"/>
                <w:sz w:val="20"/>
              </w:rPr>
              <w:t>continuity</w:t>
            </w:r>
          </w:p>
        </w:tc>
        <w:tc>
          <w:tcPr>
            <w:tcW w:w="9046" w:type="dxa"/>
          </w:tcPr>
          <w:p w14:paraId="30D39798" w14:textId="7447435D" w:rsidR="00A83B19" w:rsidRDefault="00A83B19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4.1 BLE mapping shows sufficient continuity throughout the HUC.</w:t>
            </w:r>
          </w:p>
          <w:p w14:paraId="76831D1E" w14:textId="77777777" w:rsidR="00A83B19" w:rsidRDefault="00A83B19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2532C38" w14:textId="23013CF2" w:rsidR="00BF4C08" w:rsidRDefault="00A83B19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4.2 Mapping </w:t>
            </w:r>
            <w:r w:rsidR="00D57EF3">
              <w:rPr>
                <w:rFonts w:ascii="Arial" w:hAnsi="Arial" w:cs="Arial"/>
                <w:sz w:val="20"/>
              </w:rPr>
              <w:t>shows</w:t>
            </w:r>
            <w:r>
              <w:rPr>
                <w:rFonts w:ascii="Arial" w:hAnsi="Arial" w:cs="Arial"/>
                <w:sz w:val="20"/>
              </w:rPr>
              <w:t xml:space="preserve"> many “square” features which </w:t>
            </w:r>
            <w:proofErr w:type="gramStart"/>
            <w:r>
              <w:rPr>
                <w:rFonts w:ascii="Arial" w:hAnsi="Arial" w:cs="Arial"/>
                <w:sz w:val="20"/>
              </w:rPr>
              <w:t>likely represent</w:t>
            </w:r>
            <w:proofErr w:type="gramEnd"/>
            <w:r>
              <w:rPr>
                <w:rFonts w:ascii="Arial" w:hAnsi="Arial" w:cs="Arial"/>
                <w:sz w:val="20"/>
              </w:rPr>
              <w:t xml:space="preserve"> agricultural berms or canals. These agricultural features produce discontinuities, but mapping follows BLE standard.</w:t>
            </w:r>
          </w:p>
          <w:p w14:paraId="3D6FD07F" w14:textId="309AA106" w:rsidR="00A83B19" w:rsidRPr="0072199E" w:rsidRDefault="00A83B19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1A32A5A3" w14:textId="77777777" w:rsidTr="003D1027">
        <w:tc>
          <w:tcPr>
            <w:tcW w:w="1484" w:type="dxa"/>
          </w:tcPr>
          <w:p w14:paraId="2CD4DF44" w14:textId="41394348" w:rsidR="0072199E" w:rsidRPr="00A83B19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A83B19">
              <w:rPr>
                <w:rFonts w:ascii="Arial" w:hAnsi="Arial" w:cs="Arial"/>
                <w:sz w:val="20"/>
              </w:rPr>
              <w:t xml:space="preserve">5. </w:t>
            </w:r>
            <w:r w:rsidR="0072199E" w:rsidRPr="00A83B19">
              <w:rPr>
                <w:rFonts w:ascii="Arial" w:hAnsi="Arial" w:cs="Arial"/>
                <w:sz w:val="20"/>
              </w:rPr>
              <w:t>Mapped depths</w:t>
            </w:r>
          </w:p>
        </w:tc>
        <w:tc>
          <w:tcPr>
            <w:tcW w:w="9046" w:type="dxa"/>
          </w:tcPr>
          <w:p w14:paraId="583BFCC6" w14:textId="013A7FFD" w:rsidR="00984250" w:rsidRPr="00A83B19" w:rsidRDefault="00151847" w:rsidP="00E67C1C">
            <w:pPr>
              <w:jc w:val="left"/>
              <w:rPr>
                <w:rFonts w:ascii="Arial" w:hAnsi="Arial" w:cs="Arial"/>
                <w:sz w:val="20"/>
              </w:rPr>
            </w:pPr>
            <w:r w:rsidRPr="00A83B19">
              <w:rPr>
                <w:rFonts w:ascii="Arial" w:hAnsi="Arial" w:cs="Arial"/>
                <w:sz w:val="20"/>
              </w:rPr>
              <w:t>5.1</w:t>
            </w:r>
            <w:r w:rsidR="00BF4C08" w:rsidRPr="00A83B19">
              <w:rPr>
                <w:rFonts w:ascii="Arial" w:hAnsi="Arial" w:cs="Arial"/>
                <w:sz w:val="20"/>
              </w:rPr>
              <w:t xml:space="preserve"> </w:t>
            </w:r>
            <w:r w:rsidR="00E606AA">
              <w:rPr>
                <w:rFonts w:ascii="Arial" w:hAnsi="Arial" w:cs="Arial"/>
                <w:sz w:val="20"/>
              </w:rPr>
              <w:t>Delineation 1% flood hazards is consistent with depth grid. Mapping also removed small polygons and gaps correctly.</w:t>
            </w:r>
          </w:p>
          <w:p w14:paraId="7D8609CB" w14:textId="105D2A0C" w:rsidR="00984250" w:rsidRPr="00A83B19" w:rsidRDefault="00984250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7FC00F4E" w14:textId="77777777" w:rsidTr="003D1027">
        <w:tc>
          <w:tcPr>
            <w:tcW w:w="1484" w:type="dxa"/>
          </w:tcPr>
          <w:p w14:paraId="51D463E9" w14:textId="35C217E9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 Mapping consistent with frequency</w:t>
            </w:r>
          </w:p>
        </w:tc>
        <w:tc>
          <w:tcPr>
            <w:tcW w:w="9046" w:type="dxa"/>
          </w:tcPr>
          <w:p w14:paraId="1E5946E6" w14:textId="188B2D39" w:rsidR="007B109E" w:rsidRDefault="00151847" w:rsidP="00D57EF3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</w:t>
            </w:r>
            <w:r w:rsidR="00E67C1C">
              <w:rPr>
                <w:rFonts w:ascii="Arial" w:hAnsi="Arial" w:cs="Arial"/>
                <w:sz w:val="20"/>
              </w:rPr>
              <w:t xml:space="preserve">1 </w:t>
            </w:r>
            <w:r w:rsidR="00D57EF3">
              <w:rPr>
                <w:rFonts w:ascii="Arial" w:hAnsi="Arial" w:cs="Arial"/>
                <w:sz w:val="20"/>
              </w:rPr>
              <w:t xml:space="preserve">BLE mapping </w:t>
            </w:r>
            <w:r w:rsidR="00CB1E73">
              <w:rPr>
                <w:rFonts w:ascii="Arial" w:hAnsi="Arial" w:cs="Arial"/>
                <w:sz w:val="20"/>
              </w:rPr>
              <w:t>is consistent with their frequency, i.e., 0.2% &gt; 1% &gt; 10%.</w:t>
            </w:r>
          </w:p>
          <w:p w14:paraId="5C09D1BC" w14:textId="700771A3" w:rsidR="00541181" w:rsidRPr="0072199E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3EB102F" w14:textId="77777777" w:rsidTr="003D1027">
        <w:tc>
          <w:tcPr>
            <w:tcW w:w="1484" w:type="dxa"/>
          </w:tcPr>
          <w:p w14:paraId="678BCE76" w14:textId="0D4A82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 Miscellaneous</w:t>
            </w:r>
          </w:p>
        </w:tc>
        <w:tc>
          <w:tcPr>
            <w:tcW w:w="9046" w:type="dxa"/>
          </w:tcPr>
          <w:p w14:paraId="66A5D156" w14:textId="1D8B92B1" w:rsidR="00E606AA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7.1</w:t>
            </w:r>
            <w:r w:rsidR="00541181">
              <w:rPr>
                <w:rFonts w:ascii="Arial" w:hAnsi="Arial" w:cs="Arial"/>
                <w:sz w:val="20"/>
              </w:rPr>
              <w:t xml:space="preserve"> </w:t>
            </w:r>
            <w:r w:rsidR="00A83B19">
              <w:rPr>
                <w:rFonts w:ascii="Arial" w:hAnsi="Arial" w:cs="Arial"/>
                <w:sz w:val="20"/>
              </w:rPr>
              <w:t>I recommend smoothing out flood polygons to improve delineation and reduce polygon vertex count</w:t>
            </w:r>
            <w:r w:rsidR="00E606AA">
              <w:rPr>
                <w:rFonts w:ascii="Arial" w:hAnsi="Arial" w:cs="Arial"/>
                <w:sz w:val="20"/>
              </w:rPr>
              <w:t xml:space="preserve"> (this comment applies to all HUCs—I assume we will smooth out boundaries before completing the mapping process).</w:t>
            </w:r>
          </w:p>
          <w:p w14:paraId="797C62E6" w14:textId="2FCF0BA8" w:rsidR="00A83B19" w:rsidRPr="0072199E" w:rsidRDefault="003105D2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3105D2">
              <w:rPr>
                <w:rFonts w:ascii="Arial" w:hAnsi="Arial" w:cs="Arial"/>
                <w:sz w:val="20"/>
              </w:rPr>
              <w:drawing>
                <wp:inline distT="0" distB="0" distL="0" distR="0" wp14:anchorId="34FEF1DE" wp14:editId="4F27DB9C">
                  <wp:extent cx="2406134" cy="2305878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97" cy="2318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625DA8CF" w:rsidR="000B6E34" w:rsidRDefault="000B6E34">
      <w:pPr>
        <w:rPr>
          <w:rFonts w:ascii="Arial" w:hAnsi="Arial" w:cs="Arial"/>
          <w:sz w:val="22"/>
          <w:szCs w:val="22"/>
        </w:rPr>
      </w:pPr>
    </w:p>
    <w:p w14:paraId="58082857" w14:textId="79069A5F" w:rsidR="0025313E" w:rsidRPr="0072199E" w:rsidRDefault="0025313E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15"/>
      <w:headerReference w:type="first" r:id="rId16"/>
      <w:footerReference w:type="first" r:id="rId17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135A71" w14:textId="77777777" w:rsidR="005B7E30" w:rsidRDefault="005B7E30">
      <w:r>
        <w:separator/>
      </w:r>
    </w:p>
  </w:endnote>
  <w:endnote w:type="continuationSeparator" w:id="0">
    <w:p w14:paraId="20572E5F" w14:textId="77777777" w:rsidR="005B7E30" w:rsidRDefault="005B7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C514AE" w14:textId="77777777" w:rsidR="005B7E30" w:rsidRDefault="005B7E30">
      <w:r>
        <w:separator/>
      </w:r>
    </w:p>
  </w:footnote>
  <w:footnote w:type="continuationSeparator" w:id="0">
    <w:p w14:paraId="033264CC" w14:textId="77777777" w:rsidR="005B7E30" w:rsidRDefault="005B7E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2AE7D1" w14:textId="4C727592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60FFB"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AD6BF7E" wp14:editId="4909A400">
              <wp:simplePos x="0" y="0"/>
              <wp:positionH relativeFrom="column">
                <wp:posOffset>4074160</wp:posOffset>
              </wp:positionH>
              <wp:positionV relativeFrom="paragraph">
                <wp:posOffset>-8890</wp:posOffset>
              </wp:positionV>
              <wp:extent cx="2187575" cy="490220"/>
              <wp:effectExtent l="0" t="0" r="0" b="0"/>
              <wp:wrapNone/>
              <wp:docPr id="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7575" cy="4902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19C52A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</w:rPr>
                            <w:t>Replace this with recipient's name</w:t>
                          </w:r>
                        </w:p>
                        <w:p w14:paraId="12ADC77C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this with recipient's company name</w:t>
                          </w:r>
                        </w:p>
                        <w:p w14:paraId="2FCA90C0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with today’s date</w:t>
                          </w:r>
                        </w:p>
                        <w:p w14:paraId="091FF224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Page 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noProof/>
                              <w:sz w:val="14"/>
                              <w:szCs w:val="14"/>
                            </w:rPr>
                            <w:t>2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29990122" w14:textId="77777777" w:rsidR="008F06AE" w:rsidRDefault="003105D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6BF7E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6" type="#_x0000_t202" style="position:absolute;left:0;text-align:left;margin-left:320.8pt;margin-top:-.7pt;width:172.25pt;height:38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" stroked="f">
              <v:textbox>
                <w:txbxContent>
                  <w:p w14:paraId="5719C52A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</w:rPr>
                      <w:t>Replace this with recipient's name</w:t>
                    </w:r>
                  </w:p>
                  <w:p w14:paraId="12ADC77C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this with recipient's company name</w:t>
                    </w:r>
                  </w:p>
                  <w:p w14:paraId="2FCA90C0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with today’s date</w:t>
                    </w:r>
                  </w:p>
                  <w:p w14:paraId="091FF224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Page 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begin"/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instrText xml:space="preserve"> PAGE </w:instrTex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separate"/>
                    </w:r>
                    <w:r w:rsidRPr="00987AC5">
                      <w:rPr>
                        <w:rStyle w:val="PageNumber"/>
                        <w:rFonts w:ascii="Arial" w:hAnsi="Arial" w:cs="Arial"/>
                        <w:noProof/>
                        <w:sz w:val="14"/>
                        <w:szCs w:val="14"/>
                      </w:rPr>
                      <w:t>2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end"/>
                    </w:r>
                  </w:p>
                  <w:p w14:paraId="29990122" w14:textId="77777777" w:rsidR="008F06AE" w:rsidRDefault="003105D2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2529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FB"/>
    <w:rsid w:val="000804F4"/>
    <w:rsid w:val="000A510E"/>
    <w:rsid w:val="000B6E34"/>
    <w:rsid w:val="00147EAF"/>
    <w:rsid w:val="00151847"/>
    <w:rsid w:val="001B4EF9"/>
    <w:rsid w:val="001C0190"/>
    <w:rsid w:val="0025313E"/>
    <w:rsid w:val="00277916"/>
    <w:rsid w:val="002C0BA8"/>
    <w:rsid w:val="002C3C96"/>
    <w:rsid w:val="003105D2"/>
    <w:rsid w:val="003C5C1D"/>
    <w:rsid w:val="003D1027"/>
    <w:rsid w:val="004525EE"/>
    <w:rsid w:val="004605B8"/>
    <w:rsid w:val="00486827"/>
    <w:rsid w:val="004A3820"/>
    <w:rsid w:val="004B449D"/>
    <w:rsid w:val="004D6D4E"/>
    <w:rsid w:val="004F360A"/>
    <w:rsid w:val="00526223"/>
    <w:rsid w:val="00541181"/>
    <w:rsid w:val="005B7E30"/>
    <w:rsid w:val="005D3859"/>
    <w:rsid w:val="0062272D"/>
    <w:rsid w:val="00646E55"/>
    <w:rsid w:val="0069630A"/>
    <w:rsid w:val="006A18F7"/>
    <w:rsid w:val="0072199E"/>
    <w:rsid w:val="0073470E"/>
    <w:rsid w:val="0076538C"/>
    <w:rsid w:val="007B109E"/>
    <w:rsid w:val="00802E27"/>
    <w:rsid w:val="008833A7"/>
    <w:rsid w:val="00901DE9"/>
    <w:rsid w:val="0096473A"/>
    <w:rsid w:val="00984250"/>
    <w:rsid w:val="00987AC5"/>
    <w:rsid w:val="009B266F"/>
    <w:rsid w:val="00A83B19"/>
    <w:rsid w:val="00AB36AE"/>
    <w:rsid w:val="00AC2967"/>
    <w:rsid w:val="00B10287"/>
    <w:rsid w:val="00BB7FB2"/>
    <w:rsid w:val="00BF4C08"/>
    <w:rsid w:val="00BF4FFF"/>
    <w:rsid w:val="00C4036D"/>
    <w:rsid w:val="00C44252"/>
    <w:rsid w:val="00C7113E"/>
    <w:rsid w:val="00C93161"/>
    <w:rsid w:val="00CB1E73"/>
    <w:rsid w:val="00D1180E"/>
    <w:rsid w:val="00D468DE"/>
    <w:rsid w:val="00D57EF3"/>
    <w:rsid w:val="00D60FFB"/>
    <w:rsid w:val="00DA15C0"/>
    <w:rsid w:val="00DD4FAE"/>
    <w:rsid w:val="00DD6B6B"/>
    <w:rsid w:val="00DE702E"/>
    <w:rsid w:val="00E40DCB"/>
    <w:rsid w:val="00E50997"/>
    <w:rsid w:val="00E56096"/>
    <w:rsid w:val="00E563B1"/>
    <w:rsid w:val="00E606AA"/>
    <w:rsid w:val="00E67777"/>
    <w:rsid w:val="00E67C1C"/>
    <w:rsid w:val="00EE5E3A"/>
    <w:rsid w:val="00F11486"/>
    <w:rsid w:val="00F1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CE2DEA-9CB5-42ED-8A9E-F8D419AF0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1137</TotalTime>
  <Pages>5</Pages>
  <Words>494</Words>
  <Characters>2785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3273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Simon, Guillermo</cp:lastModifiedBy>
  <cp:revision>17</cp:revision>
  <cp:lastPrinted>2005-01-07T16:13:00Z</cp:lastPrinted>
  <dcterms:created xsi:type="dcterms:W3CDTF">2021-06-30T13:53:00Z</dcterms:created>
  <dcterms:modified xsi:type="dcterms:W3CDTF">2021-09-15T20:13:00Z</dcterms:modified>
</cp:coreProperties>
</file>